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CD" w:rsidRDefault="004C78CD" w:rsidP="004C78CD">
      <w:pPr>
        <w:widowControl w:val="0"/>
        <w:autoSpaceDE w:val="0"/>
        <w:autoSpaceDN w:val="0"/>
        <w:adjustRightInd w:val="0"/>
        <w:jc w:val="center"/>
        <w:rPr>
          <w:rFonts w:ascii="Arial Black" w:hAnsi="Arial Black" w:cs="Courier New"/>
          <w:b/>
          <w:bCs/>
          <w:sz w:val="28"/>
          <w:szCs w:val="28"/>
        </w:rPr>
      </w:pPr>
      <w:r>
        <w:rPr>
          <w:rFonts w:ascii="Arial Black" w:hAnsi="Arial Black" w:cs="Courier New"/>
          <w:b/>
          <w:bCs/>
          <w:sz w:val="28"/>
          <w:szCs w:val="28"/>
        </w:rPr>
        <w:t>Hospodářská činnost</w:t>
      </w:r>
    </w:p>
    <w:p w:rsidR="004C78CD" w:rsidRDefault="004C78CD" w:rsidP="004C78CD">
      <w:pPr>
        <w:pBdr>
          <w:bottom w:val="single" w:sz="2" w:space="2" w:color="000000"/>
        </w:pBdr>
        <w:ind w:left="-15"/>
        <w:jc w:val="center"/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Návrh závěrečného účtu Vedlejší hospodářské činnosti obce Bohušov </w:t>
      </w:r>
    </w:p>
    <w:p w:rsidR="004C78CD" w:rsidRDefault="004C78CD" w:rsidP="004C78CD">
      <w:pPr>
        <w:pBdr>
          <w:bottom w:val="single" w:sz="2" w:space="2" w:color="000000"/>
        </w:pBdr>
        <w:ind w:left="-15"/>
        <w:jc w:val="center"/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– rekreační areál – za rok 202</w:t>
      </w:r>
      <w:r w:rsidR="001B3CDC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4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t>Obec Bohušov má vedlejší hospodářskou činnost</w:t>
      </w:r>
      <w:r>
        <w:rPr>
          <w:rFonts w:eastAsia="TimesNewRomanPSMT"/>
          <w:color w:val="000000"/>
          <w:lang w:eastAsia="ar-SA"/>
        </w:rPr>
        <w:t xml:space="preserve"> od roku 2000 v oblasti ubytovacích služeb, služeb souvisejících s ubytováním tj. pronájem a půjčování věcí movitých, hostinskou činnost.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Rekreační areál obce Bohušov tvoří 20 chatek s kapacitou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60ti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lůžek a  penzion s kapacitou 21lůžek. Dále je v areálu k dispozici hřiště na plážový volejbal, víceúčelové sportovní hřiště, fotbalové hřiště, rybník na sportovní rybaření, občerstvovací zařízení – kiosek.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Účet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Rok 2024</w:t>
      </w:r>
      <w:r w:rsidR="00CC740B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Rok 2023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2022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2021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2020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2019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Název účtu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028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bCs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185 017,21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351 948,43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285 155,04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260 084,92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229 580,78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165 194,51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drobný dlouhodobý hmotný majetek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088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bCs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185 017,21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351 948,43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285 155,04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260 084,92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229 580,78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165 194,51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oprávky k DDHM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241 020 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565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420,72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878 216,65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1 583 935,52  1 642 129,58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905 175,72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821 376,22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zůstatek k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31.12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>.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na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běžném účtu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261 100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3 992,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53 154,00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31 638,00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28 712,00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47 826,00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21 643,00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zůstatek k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31.12.v pokladně</w:t>
      </w:r>
      <w:proofErr w:type="gramEnd"/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314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  <w:t>0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0,00                 0,00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5 834,71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55 504,14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krátkodobá záloha na el.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energii</w:t>
      </w:r>
      <w:proofErr w:type="gramEnd"/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321 020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1 573,61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1 846,19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-25 057,81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1 386,50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- 2 527,50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4 984,50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zůstatek k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31.12. neuhrazené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došlé fa</w:t>
      </w:r>
    </w:p>
    <w:p w:rsidR="00D66642" w:rsidRDefault="00D66642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Náklady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501 000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68 219,10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20 613,18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192 832,82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14 733,41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43 046,87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44 758,06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vybavení chatek a penzionu, 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501 001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 xml:space="preserve">91 747,40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69 323,15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43 329,25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37 786,96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46 666,27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45 692,76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drobný </w:t>
      </w:r>
      <w:proofErr w:type="gramStart"/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>materiál , čistící</w:t>
      </w:r>
      <w:proofErr w:type="gramEnd"/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a hygienické 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501 002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 xml:space="preserve">1 750,00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45 390,44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100 064,25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38 198,08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22 905,87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64 377,69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pevná paliva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501 003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155 040,32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83 625,03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261 651,89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143 024,29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129 765,11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87 592,21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nákup stravy a potravin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501 004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444,70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2 788,85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3 978,09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636,43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1 485,97          5 782,49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materiál kiosek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501 005  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3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3 254,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- 7 140,00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7 644,00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388,00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- 450,46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vratné obaly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502 000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233 716,80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133 003,95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168 537,51     203 656,12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206 163,16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126 784,25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elektřina 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502 001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28 660,71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203 791,66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26 894,55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29 345,18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30 186,56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24 694,84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vodné</w:t>
      </w:r>
    </w:p>
    <w:p w:rsidR="004C78CD" w:rsidRDefault="004C78CD" w:rsidP="001B3CDC">
      <w:pPr>
        <w:ind w:left="1134" w:hanging="1149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003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607,43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859,50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1 462,82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1 936,36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2 884,29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plyn penzion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3 082,64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4 293,39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3 458,67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2 190,90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plyn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30 945,80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99 719,04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67 511,61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79 036,94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70 694,78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73 293,37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zboží kiosek 15% daň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504 002 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72 166,83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77 738,74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59 449,03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76 296,17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102 259,86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98 854,87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zboží kiosek 21% daň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511 000       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258 260,91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81EE1">
        <w:rPr>
          <w:rFonts w:ascii="TimesNewRomanPSMT" w:eastAsia="TimesNewRomanPSMT" w:hAnsi="TimesNewRomanPSMT" w:cs="TimesNewRomanPSMT"/>
          <w:color w:val="000000"/>
          <w:lang w:eastAsia="ar-SA"/>
        </w:rPr>
        <w:t>98 575,52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110 573,41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62 305,59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142 034,14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159 360,46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opravy a udržování celého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.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512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9 644,00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3 931,00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6 216,00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8 340,00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5 617,00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5 143,00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cestovné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lastRenderedPageBreak/>
        <w:t xml:space="preserve">518 000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101 534,42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88 638,54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60 277,08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89 188,27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84 282,59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95 412,04    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služby všeho druhu -inzerce, 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518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18 392,38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20 819,58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17 210,35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18 878,49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14 568,61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13 371,71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hovorné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518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1 446,28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4 338,84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3 719,01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5 165,30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5 999,18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1833,06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nájemné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518 012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587,00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4 743,00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4 791,00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3 992,00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4 528,00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6 877,50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poplatky bance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561 583,74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732 595,77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687 455,13    188 516,82      300 142,44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217 986,00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 v pracovním poměru – areál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101 214,00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105 037,00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58 518,00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39 000,00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88 492,00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 kiosek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521 132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61 500,00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144 200,00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96 800,00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27 240,00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133 886,00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89 200,00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mzdy-dohody o provedené práci – 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18 014,78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17 650,00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5 317,00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7 474,98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6 722,00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 DPN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51 981,19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66 745,72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63 309,32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18 182,21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27 330,56        19 372,00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zdravotní pojištění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143 504,37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177 170,90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174 690,77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50 397,42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75 314,77        54 465,00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sociální pojištění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0,0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34 212,00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35 504,00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16 078,00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-  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28 011,90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sociální a zdravotní pojištění kiosek</w:t>
      </w:r>
    </w:p>
    <w:p w:rsidR="00E62FCE" w:rsidRDefault="00E62FCE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547 004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27 553,82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manka a škody - povodeň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549 001  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22 029,00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19 902,00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17 322,00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2 681,00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13 319,50        14 578,00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pojistné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551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000  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428 373,00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569 504,00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564 084,00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0,00                  0,00                 0,00      odpisy</w:t>
      </w:r>
      <w:proofErr w:type="gramEnd"/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558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30 314,04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66 793,39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37 457,03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30 504,14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69 366,27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drobný hmotný dlouhodobý majetek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Celkem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2 457 747,23</w:t>
      </w:r>
      <w:proofErr w:type="gramEnd"/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B54D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2 889 061,84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2 928 546,00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1 370 255,29   1 630 477,87    1 466 336,27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Pr="0053104A" w:rsidRDefault="004C78CD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Náklady </w:t>
      </w:r>
      <w:proofErr w:type="gramStart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celkem  v roce</w:t>
      </w:r>
      <w:proofErr w:type="gramEnd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 202</w:t>
      </w:r>
      <w:r w:rsidR="001B3CDC"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4</w:t>
      </w: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:  </w:t>
      </w:r>
      <w:r w:rsidR="001B3CDC"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2 457 747,23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Výnosy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 w:rsidRPr="001B3CDC">
        <w:rPr>
          <w:rFonts w:ascii="TimesNewRomanPSMT" w:eastAsia="TimesNewRomanPSMT" w:hAnsi="TimesNewRomanPSMT" w:cs="TimesNewRomanPSMT"/>
          <w:b/>
          <w:color w:val="000000"/>
          <w:lang w:eastAsia="ar-SA"/>
        </w:rPr>
        <w:t>Rok 2024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 w:rsidRPr="00A85425">
        <w:rPr>
          <w:rFonts w:ascii="TimesNewRomanPSMT" w:eastAsia="TimesNewRomanPSMT" w:hAnsi="TimesNewRomanPSMT" w:cs="TimesNewRomanPSMT"/>
          <w:b/>
          <w:color w:val="000000"/>
          <w:lang w:eastAsia="ar-SA"/>
        </w:rPr>
        <w:t>Rok 2023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180FD8">
        <w:rPr>
          <w:rFonts w:ascii="TimesNewRomanPSMT" w:eastAsia="TimesNewRomanPSMT" w:hAnsi="TimesNewRomanPSMT" w:cs="TimesNewRomanPSMT"/>
          <w:b/>
          <w:color w:val="000000"/>
          <w:lang w:eastAsia="ar-SA"/>
        </w:rPr>
        <w:t>Ro</w:t>
      </w:r>
      <w:r w:rsidRPr="00853D26">
        <w:rPr>
          <w:rFonts w:ascii="TimesNewRomanPSMT" w:eastAsia="TimesNewRomanPSMT" w:hAnsi="TimesNewRomanPSMT" w:cs="TimesNewRomanPSMT"/>
          <w:b/>
          <w:color w:val="000000"/>
          <w:lang w:eastAsia="ar-SA"/>
        </w:rPr>
        <w:t>k 2022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0222C0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R</w:t>
      </w:r>
      <w:r w:rsidRPr="000222C0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ok </w:t>
      </w:r>
      <w:proofErr w:type="gramStart"/>
      <w:r w:rsidRPr="00180FD8">
        <w:rPr>
          <w:rFonts w:ascii="TimesNewRomanPSMT" w:eastAsia="TimesNewRomanPSMT" w:hAnsi="TimesNewRomanPSMT" w:cs="TimesNewRomanPSMT"/>
          <w:color w:val="000000"/>
          <w:lang w:eastAsia="ar-SA"/>
        </w:rPr>
        <w:t>2021          Rok</w:t>
      </w:r>
      <w:proofErr w:type="gramEnd"/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2020       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R</w:t>
      </w:r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ok 2019      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</w:t>
      </w:r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Název účtu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602 010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1 974 839,32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1 654 077,26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1 697 918,17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1 400 371,10     1 242 430,64     1 488 491,64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ubytování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6 200,00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12 470,00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3 000,00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 250,00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4 264,25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zapůjčení sportovního 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602 013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2 024,79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1 900,82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495,87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2 727,27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170,47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zapůjčení sauny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7 900,00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5 540,00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10 320,00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4 740,00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12 060,00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6 074,29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kurty, víceúčelové hřiště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2 562,38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2 357,17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950,42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 247,93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619,82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zapůjčení grilu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602 016    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330,58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413,22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661,15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1 673,55                   0,00      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0,00          dřevo</w:t>
      </w:r>
      <w:proofErr w:type="gramEnd"/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017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22 487,59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19 462,79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22 685,94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25 834,70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30 727,27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25 718,51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parkovné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020     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5 123,97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14 876,03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28 164,23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11 570,25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9 173,56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18 778,00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pronájem </w:t>
      </w:r>
      <w:proofErr w:type="spellStart"/>
      <w:r>
        <w:rPr>
          <w:rFonts w:ascii="TimesNewRomanPSMT" w:eastAsia="TimesNewRomanPSMT" w:hAnsi="TimesNewRomanPSMT" w:cs="TimesNewRomanPSMT"/>
          <w:color w:val="000000"/>
          <w:lang w:eastAsia="ar-SA"/>
        </w:rPr>
        <w:t>společ.místnosti</w:t>
      </w:r>
      <w:proofErr w:type="spellEnd"/>
      <w:r>
        <w:rPr>
          <w:rFonts w:ascii="TimesNewRomanPSMT" w:eastAsia="TimesNewRomanPSMT" w:hAnsi="TimesNewRomanPSMT" w:cs="TimesNewRomanPSMT"/>
          <w:color w:val="000000"/>
          <w:lang w:eastAsia="ar-SA"/>
        </w:rPr>
        <w:t>, 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040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46 964,27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44 521,73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38 434,79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32 469,57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43 134,78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29 365,45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ubytování pes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050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8 160,71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8 573,92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5 356,52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6 330,43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5 626,10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7 443,60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stany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080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359 218,74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125 539,10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390 898,25     262 821,74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210 039,44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120 777,84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prodej stravy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lastRenderedPageBreak/>
        <w:t>604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00    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1 049,59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586,78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1 490,91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223,14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3 487,64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1 442,08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rozbitý materiál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001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47 950,00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155 423,50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103 805,22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126 558,26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146 041,73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144 626,38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kiosek tržba 15%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117 869,44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112 300,84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85 026,44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116 475,21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150 265,31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126 664,28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kiosek tržba 21%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649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0.00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11 142,00                 0,00                    0,00             manko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662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142,62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134,84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176,42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174,04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688,81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565,37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úroky z BÚ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672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283 585,08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378 113,44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378 113,44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výnosy z transferů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Celkem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2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 881 821,91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B54DE">
        <w:rPr>
          <w:rFonts w:ascii="TimesNewRomanPSMT" w:eastAsia="TimesNewRomanPSMT" w:hAnsi="TimesNewRomanPSMT" w:cs="TimesNewRomanPSMT"/>
          <w:color w:val="000000"/>
          <w:lang w:eastAsia="ar-SA"/>
        </w:rPr>
        <w:t>2 536 620,62</w:t>
      </w:r>
      <w:proofErr w:type="gramEnd"/>
      <w:r w:rsidR="00881EE1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2 776 722,69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2 004 830,28     1 857 283,09     2 007 445,56 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1B3CDC" w:rsidRDefault="004C78CD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Výnosy </w:t>
      </w:r>
      <w:proofErr w:type="gramStart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celkem :  </w:t>
      </w:r>
      <w:r w:rsidR="001B3CDC"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2 881 821,91</w:t>
      </w:r>
      <w:proofErr w:type="gramEnd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 </w:t>
      </w:r>
    </w:p>
    <w:p w:rsidR="0053104A" w:rsidRPr="0053104A" w:rsidRDefault="0053104A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</w:p>
    <w:p w:rsidR="00316AC4" w:rsidRDefault="00316AC4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 xml:space="preserve">Výsledek  hospodaření k </w:t>
      </w:r>
      <w:proofErr w:type="gramStart"/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31.12.202</w:t>
      </w:r>
      <w:r w:rsidR="001B3CDC"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4</w:t>
      </w:r>
      <w:proofErr w:type="gramEnd"/>
      <w:r w:rsid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:</w:t>
      </w:r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 xml:space="preserve"> </w:t>
      </w:r>
      <w:r w:rsidR="001B3CDC"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zisk 424 074,68 před zdaněním</w:t>
      </w:r>
    </w:p>
    <w:p w:rsidR="007A654F" w:rsidRPr="007A654F" w:rsidRDefault="007A654F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 w:rsidRPr="007A654F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Daň 21% 89 040,- Kč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53104A" w:rsidRDefault="0053104A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Obec Bohušov vede hospodářskou činnost, ve které poskytuje níže uvedené služby, které zajišťují výnosy a s nimi související náklady: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ubytování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zapůjčení gril,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výčep  aj.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kurtů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sauny a relaxačního centra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nebytových prostor – společenská místnost, stodola aj.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za stanová místa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zajišťuje stravu pro ubytované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občerstvovací služby -  kiosek</w:t>
      </w:r>
    </w:p>
    <w:p w:rsidR="004C78CD" w:rsidRDefault="004C78CD" w:rsidP="004C78CD">
      <w:pPr>
        <w:suppressAutoHyphens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r>
        <w:t xml:space="preserve">V Bohušově </w:t>
      </w:r>
      <w:proofErr w:type="gramStart"/>
      <w:r w:rsidR="007A654F">
        <w:t>19.2.2025</w:t>
      </w:r>
      <w:bookmarkStart w:id="0" w:name="_GoBack"/>
      <w:bookmarkEnd w:id="0"/>
      <w:proofErr w:type="gramEnd"/>
    </w:p>
    <w:p w:rsidR="00B04D75" w:rsidRDefault="00B04D75"/>
    <w:sectPr w:rsidR="00B04D75" w:rsidSect="00C703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CD"/>
    <w:rsid w:val="00061E48"/>
    <w:rsid w:val="001B3CDC"/>
    <w:rsid w:val="00316AC4"/>
    <w:rsid w:val="004C78CD"/>
    <w:rsid w:val="004E7B11"/>
    <w:rsid w:val="0053104A"/>
    <w:rsid w:val="00663891"/>
    <w:rsid w:val="007A654F"/>
    <w:rsid w:val="0085421E"/>
    <w:rsid w:val="00881EE1"/>
    <w:rsid w:val="009E0870"/>
    <w:rsid w:val="00A85425"/>
    <w:rsid w:val="00B04D75"/>
    <w:rsid w:val="00CB54DE"/>
    <w:rsid w:val="00CC740B"/>
    <w:rsid w:val="00D43B1D"/>
    <w:rsid w:val="00D66642"/>
    <w:rsid w:val="00E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8F7B-5A8D-4D80-A067-04E80166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5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4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1075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5</cp:revision>
  <cp:lastPrinted>2025-02-19T09:30:00Z</cp:lastPrinted>
  <dcterms:created xsi:type="dcterms:W3CDTF">2025-01-23T16:19:00Z</dcterms:created>
  <dcterms:modified xsi:type="dcterms:W3CDTF">2025-02-19T09:30:00Z</dcterms:modified>
</cp:coreProperties>
</file>